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B9" w:rsidRDefault="00126BB9" w:rsidP="00126BB9">
      <w:pPr>
        <w:jc w:val="center"/>
        <w:rPr>
          <w:rFonts w:ascii="Lucida Calligraphy" w:hAnsi="Lucida Calligraphy"/>
          <w:sz w:val="48"/>
          <w:szCs w:val="48"/>
        </w:rPr>
      </w:pPr>
      <w:bookmarkStart w:id="0" w:name="_GoBack"/>
      <w:bookmarkEnd w:id="0"/>
      <w:r>
        <w:rPr>
          <w:rFonts w:ascii="Lucida Calligraphy" w:hAnsi="Lucida Calligraphy"/>
          <w:sz w:val="48"/>
          <w:szCs w:val="48"/>
        </w:rPr>
        <w:t>Elizabeth Ministry Playdate</w:t>
      </w:r>
    </w:p>
    <w:p w:rsidR="00126BB9" w:rsidRDefault="00126BB9" w:rsidP="00126BB9">
      <w:pPr>
        <w:jc w:val="center"/>
        <w:rPr>
          <w:rFonts w:ascii="Lucida Calligraphy" w:hAnsi="Lucida Calligraphy"/>
          <w:sz w:val="48"/>
          <w:szCs w:val="48"/>
        </w:rPr>
      </w:pPr>
    </w:p>
    <w:p w:rsidR="00126BB9" w:rsidRDefault="00126BB9" w:rsidP="00126BB9">
      <w:pPr>
        <w:jc w:val="center"/>
        <w:rPr>
          <w:rFonts w:ascii="Lucida Calligraphy" w:hAnsi="Lucida Calligraphy"/>
          <w:sz w:val="48"/>
          <w:szCs w:val="48"/>
        </w:rPr>
      </w:pPr>
      <w:r>
        <w:rPr>
          <w:rFonts w:ascii="Lucida Calligraphy" w:hAnsi="Lucida Calligraphy"/>
          <w:sz w:val="48"/>
          <w:szCs w:val="48"/>
        </w:rPr>
        <w:t>“Happy Birthday” Baby Jesus!</w:t>
      </w:r>
    </w:p>
    <w:p w:rsidR="00126BB9" w:rsidRDefault="00126BB9" w:rsidP="00126BB9">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2819400</wp:posOffset>
                </wp:positionH>
                <wp:positionV relativeFrom="paragraph">
                  <wp:posOffset>111125</wp:posOffset>
                </wp:positionV>
                <wp:extent cx="3743325" cy="1211580"/>
                <wp:effectExtent l="9525" t="635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11580"/>
                        </a:xfrm>
                        <a:prstGeom prst="rect">
                          <a:avLst/>
                        </a:prstGeom>
                        <a:solidFill>
                          <a:srgbClr val="FFFFFF"/>
                        </a:solidFill>
                        <a:ln w="9525">
                          <a:solidFill>
                            <a:srgbClr val="000000"/>
                          </a:solidFill>
                          <a:miter lim="800000"/>
                          <a:headEnd/>
                          <a:tailEnd/>
                        </a:ln>
                      </wps:spPr>
                      <wps:txbx>
                        <w:txbxContent>
                          <w:p w:rsidR="00126BB9" w:rsidRDefault="00126BB9" w:rsidP="00126BB9">
                            <w:pPr>
                              <w:jc w:val="center"/>
                              <w:rPr>
                                <w:rFonts w:ascii="Lucida Bright" w:hAnsi="Lucida Bright"/>
                                <w:b/>
                                <w:sz w:val="44"/>
                                <w:szCs w:val="44"/>
                              </w:rPr>
                            </w:pPr>
                            <w:r>
                              <w:rPr>
                                <w:rFonts w:ascii="Lucida Bright" w:hAnsi="Lucida Bright"/>
                                <w:b/>
                                <w:sz w:val="44"/>
                                <w:szCs w:val="44"/>
                              </w:rPr>
                              <w:t>Thursday, December 20</w:t>
                            </w:r>
                            <w:r>
                              <w:rPr>
                                <w:rFonts w:ascii="Lucida Bright" w:hAnsi="Lucida Bright"/>
                                <w:b/>
                                <w:sz w:val="44"/>
                                <w:szCs w:val="44"/>
                                <w:vertAlign w:val="superscript"/>
                              </w:rPr>
                              <w:t>th</w:t>
                            </w:r>
                          </w:p>
                          <w:p w:rsidR="00126BB9" w:rsidRDefault="00126BB9" w:rsidP="00126BB9">
                            <w:pPr>
                              <w:jc w:val="center"/>
                              <w:rPr>
                                <w:rFonts w:ascii="Lucida Bright" w:hAnsi="Lucida Bright"/>
                                <w:b/>
                                <w:sz w:val="44"/>
                                <w:szCs w:val="44"/>
                              </w:rPr>
                            </w:pPr>
                            <w:r>
                              <w:rPr>
                                <w:rFonts w:ascii="Lucida Bright" w:hAnsi="Lucida Bright"/>
                                <w:b/>
                                <w:sz w:val="44"/>
                                <w:szCs w:val="44"/>
                              </w:rPr>
                              <w:t>9:30 – 11:00 am</w:t>
                            </w:r>
                          </w:p>
                          <w:p w:rsidR="00126BB9" w:rsidRDefault="00126BB9" w:rsidP="00126BB9">
                            <w:pPr>
                              <w:jc w:val="center"/>
                              <w:rPr>
                                <w:rFonts w:ascii="Lucida Bright" w:hAnsi="Lucida Bright"/>
                                <w:b/>
                                <w:sz w:val="44"/>
                                <w:szCs w:val="44"/>
                              </w:rPr>
                            </w:pPr>
                            <w:r>
                              <w:rPr>
                                <w:rFonts w:ascii="Lucida Bright" w:hAnsi="Lucida Bright"/>
                                <w:b/>
                                <w:sz w:val="44"/>
                                <w:szCs w:val="44"/>
                              </w:rPr>
                              <w:t>Social Hall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8.75pt;width:294.75pt;height:9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">
                <v:textbox>
                  <w:txbxContent>
                    <w:p w:rsidR="00126BB9" w:rsidRDefault="00126BB9" w:rsidP="00126BB9">
                      <w:pPr>
                        <w:jc w:val="center"/>
                        <w:rPr>
                          <w:rFonts w:ascii="Lucida Bright" w:hAnsi="Lucida Bright"/>
                          <w:b/>
                          <w:sz w:val="44"/>
                          <w:szCs w:val="44"/>
                        </w:rPr>
                      </w:pPr>
                      <w:r>
                        <w:rPr>
                          <w:rFonts w:ascii="Lucida Bright" w:hAnsi="Lucida Bright"/>
                          <w:b/>
                          <w:sz w:val="44"/>
                          <w:szCs w:val="44"/>
                        </w:rPr>
                        <w:t>Thursday, December 20</w:t>
                      </w:r>
                      <w:r>
                        <w:rPr>
                          <w:rFonts w:ascii="Lucida Bright" w:hAnsi="Lucida Bright"/>
                          <w:b/>
                          <w:sz w:val="44"/>
                          <w:szCs w:val="44"/>
                          <w:vertAlign w:val="superscript"/>
                        </w:rPr>
                        <w:t>th</w:t>
                      </w:r>
                    </w:p>
                    <w:p w:rsidR="00126BB9" w:rsidRDefault="00126BB9" w:rsidP="00126BB9">
                      <w:pPr>
                        <w:jc w:val="center"/>
                        <w:rPr>
                          <w:rFonts w:ascii="Lucida Bright" w:hAnsi="Lucida Bright"/>
                          <w:b/>
                          <w:sz w:val="44"/>
                          <w:szCs w:val="44"/>
                        </w:rPr>
                      </w:pPr>
                      <w:r>
                        <w:rPr>
                          <w:rFonts w:ascii="Lucida Bright" w:hAnsi="Lucida Bright"/>
                          <w:b/>
                          <w:sz w:val="44"/>
                          <w:szCs w:val="44"/>
                        </w:rPr>
                        <w:t>9:30 – 11:00 am</w:t>
                      </w:r>
                    </w:p>
                    <w:p w:rsidR="00126BB9" w:rsidRDefault="00126BB9" w:rsidP="00126BB9">
                      <w:pPr>
                        <w:jc w:val="center"/>
                        <w:rPr>
                          <w:rFonts w:ascii="Lucida Bright" w:hAnsi="Lucida Bright"/>
                          <w:b/>
                          <w:sz w:val="44"/>
                          <w:szCs w:val="44"/>
                        </w:rPr>
                      </w:pPr>
                      <w:r>
                        <w:rPr>
                          <w:rFonts w:ascii="Lucida Bright" w:hAnsi="Lucida Bright"/>
                          <w:b/>
                          <w:sz w:val="44"/>
                          <w:szCs w:val="44"/>
                        </w:rPr>
                        <w:t>Social Hall</w:t>
                      </w:r>
                    </w:p>
                  </w:txbxContent>
                </v:textbox>
              </v:shape>
            </w:pict>
          </mc:Fallback>
        </mc:AlternateContent>
      </w:r>
    </w:p>
    <w:p w:rsidR="00126BB9" w:rsidRDefault="00126BB9" w:rsidP="00126BB9">
      <w:pPr>
        <w:jc w:val="center"/>
        <w:rPr>
          <w:rFonts w:ascii="Lucida Bright" w:hAnsi="Lucida Bright" w:cs="Arial"/>
          <w:i/>
          <w:color w:val="000000"/>
          <w:sz w:val="22"/>
          <w:szCs w:val="22"/>
        </w:rPr>
      </w:pPr>
      <w:r>
        <w:rPr>
          <w:noProof/>
        </w:rPr>
        <w:drawing>
          <wp:inline distT="0" distB="0" distL="0" distR="0">
            <wp:extent cx="1914525" cy="1600200"/>
            <wp:effectExtent l="0" t="0" r="9525" b="0"/>
            <wp:docPr id="1" name="Picture 1" descr="MCj04261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172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1600200"/>
                    </a:xfrm>
                    <a:prstGeom prst="rect">
                      <a:avLst/>
                    </a:prstGeom>
                    <a:noFill/>
                    <a:ln>
                      <a:noFill/>
                    </a:ln>
                  </pic:spPr>
                </pic:pic>
              </a:graphicData>
            </a:graphic>
          </wp:inline>
        </w:drawing>
      </w:r>
      <w:r>
        <w:rPr>
          <w:rFonts w:ascii="Lucida Bright" w:hAnsi="Lucida Bright" w:cs="Arial"/>
          <w:color w:val="000000"/>
          <w:sz w:val="22"/>
          <w:szCs w:val="22"/>
        </w:rPr>
        <w:t>Please join us for a morning of crafts, snacks and fun.  We will enjoy stories from the 2</w:t>
      </w:r>
      <w:r>
        <w:rPr>
          <w:rFonts w:ascii="Lucida Bright" w:hAnsi="Lucida Bright" w:cs="Arial"/>
          <w:color w:val="000000"/>
          <w:sz w:val="22"/>
          <w:szCs w:val="22"/>
          <w:vertAlign w:val="superscript"/>
        </w:rPr>
        <w:t>nd</w:t>
      </w:r>
      <w:r>
        <w:rPr>
          <w:rFonts w:ascii="Lucida Bright" w:hAnsi="Lucida Bright" w:cs="Arial"/>
          <w:color w:val="000000"/>
          <w:sz w:val="22"/>
          <w:szCs w:val="22"/>
        </w:rPr>
        <w:t xml:space="preserve"> grade class and sing </w:t>
      </w:r>
      <w:r>
        <w:rPr>
          <w:rFonts w:ascii="Lucida Bright" w:hAnsi="Lucida Bright" w:cs="Arial"/>
          <w:i/>
          <w:color w:val="000000"/>
          <w:sz w:val="22"/>
          <w:szCs w:val="22"/>
        </w:rPr>
        <w:t xml:space="preserve">“Happy Birthday” to Baby Jesus.  </w:t>
      </w:r>
    </w:p>
    <w:p w:rsidR="00126BB9" w:rsidRDefault="00126BB9" w:rsidP="00126BB9">
      <w:pPr>
        <w:jc w:val="center"/>
        <w:rPr>
          <w:rFonts w:ascii="Lucida Bright" w:hAnsi="Lucida Bright" w:cs="Arial"/>
          <w:i/>
          <w:color w:val="000000"/>
          <w:sz w:val="22"/>
          <w:szCs w:val="22"/>
        </w:rPr>
      </w:pPr>
    </w:p>
    <w:p w:rsidR="00126BB9" w:rsidRDefault="00126BB9" w:rsidP="00126BB9">
      <w:pPr>
        <w:jc w:val="center"/>
        <w:rPr>
          <w:rStyle w:val="Hyperlink"/>
          <w:rFonts w:ascii="Lucida Bright" w:hAnsi="Lucida Bright"/>
          <w:color w:val="auto"/>
          <w:sz w:val="22"/>
          <w:szCs w:val="22"/>
        </w:rPr>
      </w:pPr>
      <w:r>
        <w:rPr>
          <w:rFonts w:ascii="Lucida Bright" w:hAnsi="Lucida Bright"/>
          <w:sz w:val="22"/>
          <w:szCs w:val="22"/>
          <w:lang w:eastAsia="ja-JP"/>
        </w:rPr>
        <w:t xml:space="preserve">If possible, RSVP to </w:t>
      </w:r>
      <w:r>
        <w:rPr>
          <w:rStyle w:val="Hyperlink"/>
          <w:rFonts w:ascii="Lucida Bright" w:hAnsi="Lucida Bright"/>
          <w:color w:val="auto"/>
          <w:sz w:val="22"/>
          <w:szCs w:val="22"/>
        </w:rPr>
        <w:t>Aimee Cyran (</w:t>
      </w:r>
      <w:hyperlink r:id="rId5" w:history="1">
        <w:r>
          <w:rPr>
            <w:rStyle w:val="Hyperlink"/>
            <w:rFonts w:ascii="Lucida Bright" w:hAnsi="Lucida Bright"/>
            <w:color w:val="auto"/>
            <w:sz w:val="22"/>
            <w:szCs w:val="22"/>
          </w:rPr>
          <w:t>atcyran@gmail.com</w:t>
        </w:r>
      </w:hyperlink>
      <w:r>
        <w:rPr>
          <w:rStyle w:val="Hyperlink"/>
          <w:rFonts w:ascii="Lucida Bright" w:hAnsi="Lucida Bright"/>
          <w:color w:val="auto"/>
          <w:sz w:val="22"/>
          <w:szCs w:val="22"/>
        </w:rPr>
        <w:t>) or</w:t>
      </w:r>
      <w:r>
        <w:rPr>
          <w:rFonts w:ascii="Lucida Bright" w:hAnsi="Lucida Bright"/>
          <w:bCs/>
          <w:sz w:val="22"/>
          <w:szCs w:val="22"/>
          <w:lang w:eastAsia="ja-JP"/>
        </w:rPr>
        <w:t xml:space="preserve"> Robin Kerwin (</w:t>
      </w:r>
      <w:hyperlink r:id="rId6" w:history="1">
        <w:r>
          <w:rPr>
            <w:rStyle w:val="Hyperlink"/>
            <w:rFonts w:ascii="Lucida Bright" w:hAnsi="Lucida Bright"/>
            <w:color w:val="auto"/>
            <w:sz w:val="22"/>
            <w:szCs w:val="22"/>
          </w:rPr>
          <w:t>robinmkerwin@gmail.com</w:t>
        </w:r>
      </w:hyperlink>
      <w:r>
        <w:rPr>
          <w:rStyle w:val="Hyperlink"/>
          <w:rFonts w:ascii="Lucida Bright" w:hAnsi="Lucida Bright"/>
          <w:color w:val="auto"/>
          <w:sz w:val="22"/>
          <w:szCs w:val="22"/>
        </w:rPr>
        <w:t>).  Walk-ins always welcome too!</w:t>
      </w:r>
    </w:p>
    <w:p w:rsidR="00126BB9" w:rsidRDefault="00126BB9" w:rsidP="00126BB9">
      <w:pPr>
        <w:jc w:val="center"/>
        <w:rPr>
          <w:rStyle w:val="Hyperlink"/>
          <w:rFonts w:ascii="Lucida Bright" w:hAnsi="Lucida Bright"/>
          <w:color w:val="auto"/>
          <w:sz w:val="22"/>
          <w:szCs w:val="22"/>
        </w:rPr>
      </w:pPr>
    </w:p>
    <w:p w:rsidR="00126BB9" w:rsidRPr="00126BB9" w:rsidRDefault="00126BB9" w:rsidP="00126BB9">
      <w:pPr>
        <w:jc w:val="center"/>
        <w:rPr>
          <w:rStyle w:val="Hyperlink"/>
          <w:rFonts w:ascii="Palatino Linotype" w:hAnsi="Palatino Linotype"/>
          <w:i/>
          <w:color w:val="auto"/>
        </w:rPr>
      </w:pPr>
      <w:r w:rsidRPr="00126BB9">
        <w:rPr>
          <w:rStyle w:val="Hyperlink"/>
          <w:rFonts w:ascii="Palatino Linotype" w:hAnsi="Palatino Linotype"/>
          <w:i/>
          <w:color w:val="auto"/>
          <w:sz w:val="22"/>
          <w:szCs w:val="22"/>
        </w:rPr>
        <w:t>The Elizabeth Ministry support the women of Saint Elizabeth Parish and their families during the joys, challenges and sorrows of their childbearing years.  We offer one to one support, prayer, playdates, encouragement and information about parish and community events.</w:t>
      </w:r>
    </w:p>
    <w:p w:rsidR="005B3CAC" w:rsidRDefault="005B3CAC"/>
    <w:sectPr w:rsidR="005B3CAC"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9"/>
    <w:rsid w:val="00126BB9"/>
    <w:rsid w:val="005B3CAC"/>
    <w:rsid w:val="00BE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7D85C-5724-4C9C-913E-E1813292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26BB9"/>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inmkerwin@gmail.com" TargetMode="External"/><Relationship Id="rId5" Type="http://schemas.openxmlformats.org/officeDocument/2006/relationships/hyperlink" Target="mailto:atcyran@gmail.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 Miceli2</dc:creator>
  <cp:keywords/>
  <dc:description/>
  <cp:lastModifiedBy>Elizabeth Oulton</cp:lastModifiedBy>
  <cp:revision>2</cp:revision>
  <dcterms:created xsi:type="dcterms:W3CDTF">2018-12-10T19:11:00Z</dcterms:created>
  <dcterms:modified xsi:type="dcterms:W3CDTF">2018-12-10T19:11:00Z</dcterms:modified>
</cp:coreProperties>
</file>